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146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7"/>
        <w:gridCol w:w="475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17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лица-</w:t>
      </w:r>
      <w:r>
        <w:rPr>
          <w:rFonts w:ascii="Times New Roman" w:eastAsia="Times New Roman" w:hAnsi="Times New Roman" w:cs="Times New Roman"/>
          <w:sz w:val="26"/>
          <w:szCs w:val="26"/>
        </w:rPr>
        <w:t>бухгалтера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Бюджетного учреждения Ханты-Мансийского автономного округа-Югры «Окружная клиническая больница»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(сокращенное наименование </w:t>
      </w:r>
      <w:r>
        <w:rPr>
          <w:rFonts w:ascii="Times New Roman" w:eastAsia="Times New Roman" w:hAnsi="Times New Roman" w:cs="Times New Roman"/>
          <w:sz w:val="26"/>
          <w:szCs w:val="26"/>
        </w:rPr>
        <w:t>БУ «Окружная клиническая больница»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далее по тексту Учреждение)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Пермяковой Веры Михайловны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Пермякова В.М.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должностным лицом-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бухгалтером </w:t>
      </w:r>
      <w:r>
        <w:rPr>
          <w:rFonts w:ascii="Times New Roman" w:eastAsia="Times New Roman" w:hAnsi="Times New Roman" w:cs="Times New Roman"/>
          <w:sz w:val="26"/>
          <w:szCs w:val="26"/>
        </w:rPr>
        <w:t>БУ «Окружная клиническая больница»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Калинина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вследствие ненадлежащего исполнения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своих должностных обязанностей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бухгалтера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подп.3 п.2, п.4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ст.11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обеспечил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17.11.2025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по запросу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форме ЕФС-1 (назначении пенсии) в отношении застрахованного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Рахматовой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(СНИЛС 154-346-925 74).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Пермякова В.М.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месте и времени судебного заседания извещена надлежащим образом посредством передачи телефонограммы 10.02.2026, об отложении судебного заседания не ходатайствовала.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Пермяковой В.М.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коллективной основе) следующие </w:t>
      </w:r>
      <w:hyperlink r:id="rId4" w:anchor="/document/40825369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 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пункте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кументы и сведения, указанные в </w:t>
      </w:r>
      <w:hyperlink r:id="rId4" w:anchor="/document/10106192/entry/112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подпунктах 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4" w:anchor="/document/10106192/entry/112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ОСФР по ХМАО-Югре в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 запрос о предоставлении сведений по форме ЕФС</w:t>
      </w:r>
      <w:r>
        <w:rPr>
          <w:rFonts w:ascii="Times New Roman" w:eastAsia="Times New Roman" w:hAnsi="Times New Roman" w:cs="Times New Roman"/>
          <w:sz w:val="26"/>
          <w:szCs w:val="26"/>
        </w:rPr>
        <w:t>-1 с типом «назначение пенсии».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с типом «назначение пенсии» страхователю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следовало предоставить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 24 час.00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Однако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предоставлены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теле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19.11.2025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законодательством срока.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5000</w:t>
      </w:r>
      <w:r>
        <w:rPr>
          <w:rFonts w:ascii="Times New Roman" w:eastAsia="Times New Roman" w:hAnsi="Times New Roman" w:cs="Times New Roman"/>
          <w:sz w:val="26"/>
          <w:szCs w:val="26"/>
        </w:rPr>
        <w:t>6803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запроса о предоставлении страхователем сведений по форме ЕФС-1 в отношении застрахованного лица, подавшего в ОСФР заявление об установлении пенсии, копией извещения о доставке запроса ОСФР;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15.12.2025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формы ЕФС-1,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19.11.2025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приказа №569/к от 02.08.2023 о переводе Пермяковой В.М. бухгалтером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отдел оплаты труда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, копией должностной инструкции бухгалтера отдела оплаты труда бухгалтерии.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несут административную ответственность как должностные лица (примечание к ст.2.4 КоАП РФ).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Пермяковой В.М.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рует по ч.1 ст.15.33.2 КоАП РФ-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Пермяковой В.М.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учитывает </w:t>
      </w:r>
      <w:r>
        <w:rPr>
          <w:rFonts w:ascii="Times New Roman" w:eastAsia="Times New Roman" w:hAnsi="Times New Roman" w:cs="Times New Roman"/>
          <w:sz w:val="26"/>
          <w:szCs w:val="26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Пермякова В.М.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 в области страхования, </w:t>
      </w:r>
      <w:r>
        <w:rPr>
          <w:rFonts w:ascii="Times New Roman" w:eastAsia="Times New Roman" w:hAnsi="Times New Roman" w:cs="Times New Roman"/>
          <w:sz w:val="26"/>
          <w:szCs w:val="26"/>
        </w:rPr>
        <w:t>впервые привлекается к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мягчающим административную ответственность обстоятельством,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Пермяковой В.М.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штрафа в минимальном размере, предусмотренном санкцией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должностное лицо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бухгалтера </w:t>
      </w:r>
      <w:r>
        <w:rPr>
          <w:rFonts w:ascii="Times New Roman" w:eastAsia="Times New Roman" w:hAnsi="Times New Roman" w:cs="Times New Roman"/>
          <w:sz w:val="26"/>
          <w:szCs w:val="26"/>
        </w:rPr>
        <w:t>БУ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«Окружная клиническая больница» Пермякову Веру Михайловну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300 (триста)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>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</w:t>
      </w:r>
      <w:r>
        <w:rPr>
          <w:rFonts w:ascii="Times New Roman" w:eastAsia="Times New Roman" w:hAnsi="Times New Roman" w:cs="Times New Roman"/>
          <w:sz w:val="26"/>
          <w:szCs w:val="26"/>
        </w:rPr>
        <w:t>-007162163 КБК 79711601230060001</w:t>
      </w:r>
      <w:r>
        <w:rPr>
          <w:rFonts w:ascii="Times New Roman" w:eastAsia="Times New Roman" w:hAnsi="Times New Roman" w:cs="Times New Roman"/>
          <w:sz w:val="26"/>
          <w:szCs w:val="26"/>
        </w:rPr>
        <w:t>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/счет 40102810245370000007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79702700000000368856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6rplc-8">
    <w:name w:val="cat-UserDefined grp-3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